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School starts at 8:15am for all students.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first bell rings at 8:10am.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All students dismiss at 1:30 every Wednesday. 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TK - 3 dism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 at 2:30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4th &amp; 5th dismiss at 3:05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2024-2025 No School Days and 1:30 Dismissal Day  </w:t>
      </w:r>
    </w:p>
    <w:tbl>
      <w:tblPr>
        <w:tblStyle w:val="Table1"/>
        <w:tblW w:w="997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5100"/>
        <w:tblGridChange w:id="0">
          <w:tblGrid>
            <w:gridCol w:w="4875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August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Wednesday, August 14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Thursday, August 16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August 17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Pupil Free Day/PD 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August 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Labor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September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 all Week - Conferences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September 30 - Friday, October 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September - October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 all Week -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September 30 - Friday, October 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November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Pupil Free Day/PD 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November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Veterans’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November 11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All Week  - Thanksgiving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November 25 - Friday, November 29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December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Winter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 December 23 - Friday, January 3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School Resumes Monday, January 6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January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School Resumes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January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Dr. MLK Holiday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January 20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 - At-Risk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Tuesday, January 21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Wednesday, January 22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Thursday, January 23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Pupil Free Day/PD 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January 31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February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Lincoln’s Birthday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February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President’s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February 17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All Week - Spring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March 24 - Friday, March 28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School Resumes Monday, March 31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April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Friday, April 18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April 21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School resumes Tuesday, April 22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School - Memorial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Monday, May 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1:30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Wednesday, June 4 - Last Day of School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630" w:footer="3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540544" cy="540544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544" cy="5405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</w:t>
    </w:r>
    <w:r w:rsidDel="00000000" w:rsidR="00000000" w:rsidRPr="00000000">
      <w:rPr/>
      <w:drawing>
        <wp:inline distB="114300" distT="114300" distL="114300" distR="114300">
          <wp:extent cx="1441994" cy="5046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994" cy="504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/>
      <w:drawing>
        <wp:inline distB="114300" distT="114300" distL="114300" distR="114300">
          <wp:extent cx="542612" cy="54261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612" cy="5426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</w:t>
    </w: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                                 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443038" cy="106424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1064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ageBreakBefore w:val="0"/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12100 Crewe St.</w:t>
    </w:r>
  </w:p>
  <w:p w:rsidR="00000000" w:rsidDel="00000000" w:rsidP="00000000" w:rsidRDefault="00000000" w:rsidRPr="00000000" w14:paraId="0000004F">
    <w:pPr>
      <w:pageBreakBefore w:val="0"/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rtl w:val="0"/>
      </w:rPr>
      <w:t xml:space="preserve">Norwalk, CA 90650</w:t>
    </w:r>
  </w:p>
  <w:p w:rsidR="00000000" w:rsidDel="00000000" w:rsidP="00000000" w:rsidRDefault="00000000" w:rsidRPr="00000000" w14:paraId="00000050">
    <w:pPr>
      <w:pageBreakBefore w:val="0"/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(562) 868-7741</w:t>
    </w:r>
  </w:p>
  <w:p w:rsidR="00000000" w:rsidDel="00000000" w:rsidP="00000000" w:rsidRDefault="00000000" w:rsidRPr="00000000" w14:paraId="00000051">
    <w:pPr>
      <w:pageBreakBefore w:val="0"/>
      <w:ind w:right="0"/>
      <w:jc w:val="lef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Lorena Martinez-Vargas PhD                                                                                        </w:t>
      <w:tab/>
      <w:t xml:space="preserve">           Yvette Bermudez </w:t>
    </w:r>
  </w:p>
  <w:p w:rsidR="00000000" w:rsidDel="00000000" w:rsidP="00000000" w:rsidRDefault="00000000" w:rsidRPr="00000000" w14:paraId="00000052">
    <w:pPr>
      <w:pageBreakBefore w:val="0"/>
      <w:ind w:right="0"/>
      <w:jc w:val="lef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Principal                                                                                                                                                             Secretary</w:t>
    </w:r>
  </w:p>
  <w:p w:rsidR="00000000" w:rsidDel="00000000" w:rsidP="00000000" w:rsidRDefault="00000000" w:rsidRPr="00000000" w14:paraId="00000053">
    <w:pPr>
      <w:pageBreakBefore w:val="0"/>
      <w:rPr>
        <w:rFonts w:ascii="Cambria" w:cs="Cambria" w:eastAsia="Cambria" w:hAnsi="Cambria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